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65" w:rsidRPr="00A53F38" w:rsidRDefault="00DB0926" w:rsidP="00A06097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="00A53F3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53F38">
        <w:rPr>
          <w:rFonts w:hint="eastAsia"/>
          <w:sz w:val="28"/>
          <w:szCs w:val="28"/>
        </w:rPr>
        <w:t>令和３年度端境期等対策産地育成強化推進事業</w:t>
      </w:r>
    </w:p>
    <w:p w:rsidR="003A3571" w:rsidRDefault="003A3571" w:rsidP="00A06097">
      <w:r>
        <w:rPr>
          <w:rFonts w:hint="eastAsia"/>
        </w:rPr>
        <w:t xml:space="preserve">　　　　　　　　　　　　　　　　　　　　　　　　　宮崎県農業法人経営者協会</w:t>
      </w:r>
    </w:p>
    <w:p w:rsidR="003A3571" w:rsidRPr="00A53F38" w:rsidRDefault="00CE4796" w:rsidP="00A06097">
      <w:pPr>
        <w:rPr>
          <w:b/>
          <w:sz w:val="24"/>
          <w:szCs w:val="24"/>
        </w:rPr>
      </w:pPr>
      <w:r w:rsidRPr="00A53F38">
        <w:rPr>
          <w:rFonts w:hint="eastAsia"/>
          <w:b/>
          <w:sz w:val="24"/>
          <w:szCs w:val="24"/>
        </w:rPr>
        <w:t>事業の主旨等</w:t>
      </w:r>
    </w:p>
    <w:p w:rsidR="00CE4796" w:rsidRDefault="00CE4796" w:rsidP="00550D67">
      <w:pPr>
        <w:ind w:leftChars="100" w:left="210"/>
      </w:pPr>
      <w:r>
        <w:rPr>
          <w:rFonts w:hint="eastAsia"/>
        </w:rPr>
        <w:t>輸入量が増加している加工・業務用野菜について</w:t>
      </w:r>
      <w:r w:rsidR="00B65C19">
        <w:rPr>
          <w:rFonts w:hint="eastAsia"/>
        </w:rPr>
        <w:t>、</w:t>
      </w:r>
      <w:r w:rsidR="00151AC1">
        <w:rPr>
          <w:rFonts w:hint="eastAsia"/>
        </w:rPr>
        <w:t>国内産が需要に応えきれていない時期（端境期）における品目や作型の拡大に向け、</w:t>
      </w:r>
      <w:r w:rsidR="00B65C19">
        <w:rPr>
          <w:rFonts w:hint="eastAsia"/>
        </w:rPr>
        <w:t>作柄安定技術の導入等</w:t>
      </w:r>
      <w:r w:rsidR="00151AC1">
        <w:rPr>
          <w:rFonts w:hint="eastAsia"/>
        </w:rPr>
        <w:t>により安定生産出荷に取り組む生産者に</w:t>
      </w:r>
      <w:r w:rsidR="00B65C19">
        <w:rPr>
          <w:rFonts w:hint="eastAsia"/>
        </w:rPr>
        <w:t>対し、面積に応じて</w:t>
      </w:r>
      <w:r w:rsidR="00045992">
        <w:rPr>
          <w:rFonts w:hint="eastAsia"/>
        </w:rPr>
        <w:t>独立行政法人農畜産業振興機構</w:t>
      </w:r>
      <w:r w:rsidR="00B65C19">
        <w:rPr>
          <w:rFonts w:hint="eastAsia"/>
        </w:rPr>
        <w:t>が補助するもの。</w:t>
      </w:r>
    </w:p>
    <w:p w:rsidR="00B65C19" w:rsidRDefault="00B65C19" w:rsidP="00A06097"/>
    <w:p w:rsidR="00B65C19" w:rsidRPr="00A53F38" w:rsidRDefault="00B65C19" w:rsidP="00A06097">
      <w:pPr>
        <w:rPr>
          <w:b/>
          <w:sz w:val="24"/>
          <w:szCs w:val="24"/>
        </w:rPr>
      </w:pPr>
      <w:r w:rsidRPr="00A53F38">
        <w:rPr>
          <w:rFonts w:hint="eastAsia"/>
          <w:b/>
          <w:sz w:val="24"/>
          <w:szCs w:val="24"/>
        </w:rPr>
        <w:t>事業の内容</w:t>
      </w:r>
    </w:p>
    <w:p w:rsidR="00B65C19" w:rsidRDefault="00B65C19" w:rsidP="00A06097">
      <w:r>
        <w:rPr>
          <w:rFonts w:hint="eastAsia"/>
        </w:rPr>
        <w:t>・助成額　　　　事業対象面積×１５万円（１０</w:t>
      </w:r>
      <w:r>
        <w:rPr>
          <w:rFonts w:hint="eastAsia"/>
        </w:rPr>
        <w:t>a</w:t>
      </w:r>
      <w:r>
        <w:rPr>
          <w:rFonts w:hint="eastAsia"/>
        </w:rPr>
        <w:t>当たり）・・・初年度に一括交付</w:t>
      </w:r>
    </w:p>
    <w:p w:rsidR="00B65C19" w:rsidRDefault="00B65C19" w:rsidP="00A06097">
      <w:r>
        <w:rPr>
          <w:rFonts w:hint="eastAsia"/>
        </w:rPr>
        <w:t>・事業期間　　　３年間（令和３年</w:t>
      </w:r>
      <w:r w:rsidR="00464C20">
        <w:rPr>
          <w:rFonts w:hint="eastAsia"/>
        </w:rPr>
        <w:t>４</w:t>
      </w:r>
      <w:r>
        <w:rPr>
          <w:rFonts w:hint="eastAsia"/>
        </w:rPr>
        <w:t>月～令和</w:t>
      </w:r>
      <w:r w:rsidR="00464C20">
        <w:rPr>
          <w:rFonts w:hint="eastAsia"/>
        </w:rPr>
        <w:t>６</w:t>
      </w:r>
      <w:r>
        <w:rPr>
          <w:rFonts w:hint="eastAsia"/>
        </w:rPr>
        <w:t>年</w:t>
      </w:r>
      <w:r w:rsidR="00464C20">
        <w:rPr>
          <w:rFonts w:hint="eastAsia"/>
        </w:rPr>
        <w:t>３</w:t>
      </w:r>
      <w:r>
        <w:rPr>
          <w:rFonts w:hint="eastAsia"/>
        </w:rPr>
        <w:t>月）</w:t>
      </w:r>
    </w:p>
    <w:p w:rsidR="00B65C19" w:rsidRDefault="00B65C19" w:rsidP="00A06097">
      <w:r>
        <w:rPr>
          <w:rFonts w:hint="eastAsia"/>
        </w:rPr>
        <w:t>・事業対象面積　加工・業務用　１品目１０</w:t>
      </w:r>
      <w:r w:rsidR="00464C20">
        <w:rPr>
          <w:rFonts w:hint="eastAsia"/>
        </w:rPr>
        <w:t>h</w:t>
      </w:r>
      <w:r w:rsidR="00464C20">
        <w:t>a</w:t>
      </w:r>
      <w:r w:rsidR="00464C20">
        <w:rPr>
          <w:rFonts w:hint="eastAsia"/>
        </w:rPr>
        <w:t>以上５０</w:t>
      </w:r>
      <w:r w:rsidR="00464C20">
        <w:rPr>
          <w:rFonts w:hint="eastAsia"/>
        </w:rPr>
        <w:t>ha</w:t>
      </w:r>
      <w:r w:rsidR="00464C20">
        <w:rPr>
          <w:rFonts w:hint="eastAsia"/>
        </w:rPr>
        <w:t>以下</w:t>
      </w:r>
    </w:p>
    <w:p w:rsidR="00464C20" w:rsidRDefault="00464C20" w:rsidP="00A06097">
      <w:r>
        <w:rPr>
          <w:rFonts w:hint="eastAsia"/>
        </w:rPr>
        <w:t xml:space="preserve">　　　　　　　　生食用　　　　１品目　５</w:t>
      </w:r>
      <w:r>
        <w:rPr>
          <w:rFonts w:hint="eastAsia"/>
        </w:rPr>
        <w:t>ha</w:t>
      </w:r>
      <w:r>
        <w:rPr>
          <w:rFonts w:hint="eastAsia"/>
        </w:rPr>
        <w:t>以上５０</w:t>
      </w:r>
      <w:r>
        <w:rPr>
          <w:rFonts w:hint="eastAsia"/>
        </w:rPr>
        <w:t>ha</w:t>
      </w:r>
      <w:r>
        <w:rPr>
          <w:rFonts w:hint="eastAsia"/>
        </w:rPr>
        <w:t>以下</w:t>
      </w:r>
    </w:p>
    <w:p w:rsidR="00E74E9F" w:rsidRDefault="00464C20" w:rsidP="00A06097">
      <w:r>
        <w:rPr>
          <w:rFonts w:hint="eastAsia"/>
        </w:rPr>
        <w:t>・対象品目</w:t>
      </w:r>
    </w:p>
    <w:p w:rsidR="00464C20" w:rsidRDefault="00E74E9F" w:rsidP="00E74E9F">
      <w:pPr>
        <w:ind w:left="210" w:hangingChars="100" w:hanging="210"/>
      </w:pPr>
      <w:r>
        <w:rPr>
          <w:rFonts w:hint="eastAsia"/>
        </w:rPr>
        <w:t>（１）</w:t>
      </w:r>
      <w:r w:rsidR="00464C20">
        <w:rPr>
          <w:rFonts w:hint="eastAsia"/>
        </w:rPr>
        <w:t>加工業務用　たまねぎ</w:t>
      </w:r>
      <w:r>
        <w:rPr>
          <w:rFonts w:hint="eastAsia"/>
        </w:rPr>
        <w:t>、にんじん、ねぎ、ほうれんそう、スイートコーン、えだまめ、ブロッコリー、ごぼう、トマト、セルリー、にんにく、しょうが、さといも、えんどう、キャベツ（１０～１１月出荷または１～５月出荷）、レタス（９～３月出荷）、かぼちゃ（１１～６月出荷）、だいこん（４～７月または１０～１１月出荷）、アスパラガス（２～５月または９～１０月出荷）</w:t>
      </w:r>
    </w:p>
    <w:p w:rsidR="008204C5" w:rsidRDefault="00E74E9F" w:rsidP="00A06097">
      <w:r>
        <w:rPr>
          <w:rFonts w:hint="eastAsia"/>
        </w:rPr>
        <w:t>（２）</w:t>
      </w:r>
      <w:r w:rsidR="00464C20">
        <w:rPr>
          <w:rFonts w:hint="eastAsia"/>
        </w:rPr>
        <w:t>生食用　トマト（９～１０月出荷）、かぼちゃ（１１～６月出荷）</w:t>
      </w:r>
    </w:p>
    <w:p w:rsidR="008204C5" w:rsidRDefault="008204C5" w:rsidP="00A06097"/>
    <w:p w:rsidR="00464C20" w:rsidRPr="00A53F38" w:rsidRDefault="00464C20" w:rsidP="00A06097">
      <w:pPr>
        <w:rPr>
          <w:b/>
          <w:sz w:val="24"/>
          <w:szCs w:val="24"/>
        </w:rPr>
      </w:pPr>
      <w:r w:rsidRPr="00A53F38">
        <w:rPr>
          <w:rFonts w:hint="eastAsia"/>
          <w:b/>
          <w:sz w:val="24"/>
          <w:szCs w:val="24"/>
        </w:rPr>
        <w:t>事業に参加できる</w:t>
      </w:r>
      <w:r w:rsidR="008C3383">
        <w:rPr>
          <w:rFonts w:hint="eastAsia"/>
          <w:b/>
          <w:sz w:val="24"/>
          <w:szCs w:val="24"/>
        </w:rPr>
        <w:t>農家等</w:t>
      </w:r>
      <w:r w:rsidR="00C15BC5">
        <w:rPr>
          <w:rFonts w:hint="eastAsia"/>
          <w:b/>
          <w:sz w:val="24"/>
          <w:szCs w:val="24"/>
        </w:rPr>
        <w:t>（取組主体）</w:t>
      </w:r>
    </w:p>
    <w:p w:rsidR="008204C5" w:rsidRDefault="00464C20" w:rsidP="00017208">
      <w:pPr>
        <w:ind w:left="210" w:hangingChars="100" w:hanging="210"/>
      </w:pPr>
      <w:r>
        <w:rPr>
          <w:rFonts w:hint="eastAsia"/>
        </w:rPr>
        <w:t xml:space="preserve">　</w:t>
      </w:r>
      <w:r w:rsidR="003E5F17">
        <w:rPr>
          <w:rFonts w:hint="eastAsia"/>
        </w:rPr>
        <w:t>事業参加農家が５戸以上</w:t>
      </w:r>
      <w:r w:rsidR="005261DD">
        <w:rPr>
          <w:rFonts w:hint="eastAsia"/>
        </w:rPr>
        <w:t>であること。</w:t>
      </w:r>
      <w:r w:rsidR="00C86C8E">
        <w:rPr>
          <w:rFonts w:hint="eastAsia"/>
        </w:rPr>
        <w:t>法人</w:t>
      </w:r>
      <w:r w:rsidR="005261DD">
        <w:rPr>
          <w:rFonts w:hint="eastAsia"/>
        </w:rPr>
        <w:t>等の場合は</w:t>
      </w:r>
      <w:r w:rsidR="00C86C8E">
        <w:rPr>
          <w:rFonts w:hint="eastAsia"/>
          <w:szCs w:val="21"/>
        </w:rPr>
        <w:t>定款</w:t>
      </w:r>
      <w:r w:rsidR="005261DD">
        <w:rPr>
          <w:rFonts w:hint="eastAsia"/>
          <w:szCs w:val="21"/>
        </w:rPr>
        <w:t>等</w:t>
      </w:r>
      <w:r w:rsidR="00C86C8E">
        <w:rPr>
          <w:rFonts w:hint="eastAsia"/>
          <w:szCs w:val="21"/>
        </w:rPr>
        <w:t>に記載された構成員（出資者</w:t>
      </w:r>
      <w:r w:rsidR="009E74C0">
        <w:rPr>
          <w:rFonts w:hint="eastAsia"/>
          <w:szCs w:val="21"/>
        </w:rPr>
        <w:t>、</w:t>
      </w:r>
      <w:r w:rsidR="00C86C8E">
        <w:rPr>
          <w:rFonts w:hint="eastAsia"/>
          <w:szCs w:val="21"/>
        </w:rPr>
        <w:t>株主）</w:t>
      </w:r>
      <w:r w:rsidR="005261DD">
        <w:rPr>
          <w:rFonts w:hint="eastAsia"/>
          <w:szCs w:val="21"/>
        </w:rPr>
        <w:t>が５戸以上（</w:t>
      </w:r>
      <w:r w:rsidR="00C86C8E">
        <w:rPr>
          <w:rFonts w:hint="eastAsia"/>
          <w:szCs w:val="21"/>
        </w:rPr>
        <w:t>農業に１５０日以上従事する者</w:t>
      </w:r>
      <w:r w:rsidR="005261DD">
        <w:rPr>
          <w:rFonts w:hint="eastAsia"/>
          <w:szCs w:val="21"/>
        </w:rPr>
        <w:t>）であること。</w:t>
      </w:r>
    </w:p>
    <w:p w:rsidR="00E74E9F" w:rsidRDefault="00E74E9F" w:rsidP="00A06097"/>
    <w:p w:rsidR="003E5F17" w:rsidRDefault="00E74E9F" w:rsidP="00A06097">
      <w:r w:rsidRPr="00A53F38">
        <w:rPr>
          <w:rFonts w:hint="eastAsia"/>
          <w:b/>
          <w:sz w:val="24"/>
          <w:szCs w:val="24"/>
        </w:rPr>
        <w:t>事業要件</w:t>
      </w:r>
      <w:r w:rsidR="005261DD">
        <w:rPr>
          <w:rFonts w:hint="eastAsia"/>
        </w:rPr>
        <w:t>・・・</w:t>
      </w:r>
      <w:r w:rsidR="003E5F17">
        <w:rPr>
          <w:rFonts w:hint="eastAsia"/>
        </w:rPr>
        <w:t>取組主体は、</w:t>
      </w:r>
      <w:r>
        <w:rPr>
          <w:rFonts w:hint="eastAsia"/>
        </w:rPr>
        <w:t>次の取組</w:t>
      </w:r>
      <w:r w:rsidR="005261DD">
        <w:rPr>
          <w:rFonts w:hint="eastAsia"/>
        </w:rPr>
        <w:t>を</w:t>
      </w:r>
      <w:r w:rsidR="008C3383">
        <w:rPr>
          <w:rFonts w:hint="eastAsia"/>
        </w:rPr>
        <w:t>対象事業</w:t>
      </w:r>
      <w:r w:rsidR="005261DD">
        <w:rPr>
          <w:rFonts w:hint="eastAsia"/>
        </w:rPr>
        <w:t>ほ場の全域で取り組む必要がある</w:t>
      </w:r>
    </w:p>
    <w:p w:rsidR="00E74E9F" w:rsidRDefault="003E5F17" w:rsidP="00A06097">
      <w:r>
        <w:rPr>
          <w:rFonts w:hint="eastAsia"/>
        </w:rPr>
        <w:t>（１）生産流通体系の構築・出荷期間の拡大のための取組</w:t>
      </w:r>
      <w:r w:rsidR="005261DD">
        <w:rPr>
          <w:rFonts w:hint="eastAsia"/>
        </w:rPr>
        <w:t>（</w:t>
      </w:r>
      <w:r>
        <w:rPr>
          <w:rFonts w:hint="eastAsia"/>
        </w:rPr>
        <w:t>３年間</w:t>
      </w:r>
      <w:r w:rsidR="009E74C0">
        <w:rPr>
          <w:rFonts w:hint="eastAsia"/>
        </w:rPr>
        <w:t>すべて実施</w:t>
      </w:r>
      <w:r w:rsidR="005261DD">
        <w:rPr>
          <w:rFonts w:hint="eastAsia"/>
        </w:rPr>
        <w:t>）</w:t>
      </w:r>
    </w:p>
    <w:p w:rsidR="00E74E9F" w:rsidRDefault="00E74E9F" w:rsidP="00017208">
      <w:pPr>
        <w:ind w:left="420" w:hangingChars="200" w:hanging="420"/>
      </w:pPr>
      <w:r>
        <w:rPr>
          <w:rFonts w:hint="eastAsia"/>
        </w:rPr>
        <w:t xml:space="preserve">　・</w:t>
      </w:r>
      <w:r w:rsidR="009E74C0">
        <w:rPr>
          <w:rFonts w:hint="eastAsia"/>
        </w:rPr>
        <w:t>事業ほ場の設定、実需者との一定期間の事前契約締結、新規作型の導入、生産コストの低減、流通コストの低減、トレーサビリティ等の活用、</w:t>
      </w:r>
      <w:r w:rsidR="005261DD">
        <w:rPr>
          <w:rFonts w:hint="eastAsia"/>
        </w:rPr>
        <w:t>出荷量の安定に向けた取組</w:t>
      </w:r>
    </w:p>
    <w:p w:rsidR="005261DD" w:rsidRDefault="005261DD" w:rsidP="00017208">
      <w:pPr>
        <w:ind w:left="420" w:hangingChars="200" w:hanging="420"/>
      </w:pPr>
      <w:r>
        <w:rPr>
          <w:rFonts w:hint="eastAsia"/>
        </w:rPr>
        <w:t>（２）作柄安定技術の導入のための取組</w:t>
      </w:r>
      <w:r w:rsidR="00AE67BF">
        <w:rPr>
          <w:rFonts w:hint="eastAsia"/>
        </w:rPr>
        <w:t>（３年間計画的に実施：１年目３つ以上、２年目２つ以上、３年目１つ以上）</w:t>
      </w:r>
    </w:p>
    <w:p w:rsidR="00AE67BF" w:rsidRDefault="00AE67BF" w:rsidP="00AE67BF">
      <w:pPr>
        <w:ind w:left="420" w:hangingChars="200" w:hanging="420"/>
      </w:pPr>
      <w:r>
        <w:rPr>
          <w:rFonts w:hint="eastAsia"/>
        </w:rPr>
        <w:t xml:space="preserve">　・土層改良・排水対策、病害虫防除・連作障害</w:t>
      </w:r>
      <w:r w:rsidR="008F493A">
        <w:rPr>
          <w:rFonts w:hint="eastAsia"/>
        </w:rPr>
        <w:t>回避</w:t>
      </w:r>
      <w:r>
        <w:rPr>
          <w:rFonts w:hint="eastAsia"/>
        </w:rPr>
        <w:t>対策、地温安定・保水・風害対策、土壌改良資材施用</w:t>
      </w:r>
    </w:p>
    <w:p w:rsidR="00447E32" w:rsidRDefault="00447E32" w:rsidP="00AE67BF">
      <w:pPr>
        <w:ind w:left="420" w:hangingChars="200" w:hanging="420"/>
      </w:pPr>
    </w:p>
    <w:p w:rsidR="00C15BC5" w:rsidRPr="00447E32" w:rsidRDefault="00C15BC5" w:rsidP="00AE67BF">
      <w:pPr>
        <w:ind w:left="482" w:hangingChars="200" w:hanging="482"/>
        <w:rPr>
          <w:b/>
          <w:sz w:val="24"/>
          <w:szCs w:val="24"/>
        </w:rPr>
      </w:pPr>
      <w:r w:rsidRPr="00447E32">
        <w:rPr>
          <w:rFonts w:hint="eastAsia"/>
          <w:b/>
          <w:sz w:val="24"/>
          <w:szCs w:val="24"/>
        </w:rPr>
        <w:t>成果目標（３年後）</w:t>
      </w:r>
    </w:p>
    <w:p w:rsidR="00C15BC5" w:rsidRDefault="00C15BC5" w:rsidP="00AE67BF">
      <w:pPr>
        <w:ind w:left="420" w:hangingChars="200" w:hanging="420"/>
      </w:pPr>
      <w:r>
        <w:rPr>
          <w:rFonts w:hint="eastAsia"/>
        </w:rPr>
        <w:t xml:space="preserve">　・</w:t>
      </w:r>
      <w:r w:rsidR="00D52CBF">
        <w:rPr>
          <w:rFonts w:hint="eastAsia"/>
        </w:rPr>
        <w:t>全体出荷量のうち、２０％以上を対象出荷期間（端境期）に出荷すること</w:t>
      </w:r>
    </w:p>
    <w:p w:rsidR="008D0B87" w:rsidRDefault="00D52CBF" w:rsidP="00AE67BF">
      <w:pPr>
        <w:ind w:left="420" w:hangingChars="200" w:hanging="420"/>
      </w:pPr>
      <w:r>
        <w:rPr>
          <w:rFonts w:hint="eastAsia"/>
        </w:rPr>
        <w:t xml:space="preserve">　</w:t>
      </w:r>
      <w:r w:rsidR="008D0B87">
        <w:rPr>
          <w:rFonts w:hint="eastAsia"/>
        </w:rPr>
        <w:t xml:space="preserve">　（※対象出荷期間が定めてある野菜：５品目</w:t>
      </w:r>
      <w:r w:rsidR="005D0457">
        <w:rPr>
          <w:rFonts w:hint="eastAsia"/>
        </w:rPr>
        <w:t>が</w:t>
      </w:r>
      <w:bookmarkStart w:id="0" w:name="_GoBack"/>
      <w:bookmarkEnd w:id="0"/>
      <w:r w:rsidR="008D0B87">
        <w:rPr>
          <w:rFonts w:hint="eastAsia"/>
        </w:rPr>
        <w:t>要注意）</w:t>
      </w:r>
    </w:p>
    <w:p w:rsidR="00D52CBF" w:rsidRDefault="00D52CBF" w:rsidP="008D0B87">
      <w:pPr>
        <w:ind w:leftChars="100" w:left="420" w:hangingChars="100" w:hanging="210"/>
      </w:pPr>
      <w:r>
        <w:rPr>
          <w:rFonts w:hint="eastAsia"/>
        </w:rPr>
        <w:t xml:space="preserve">・対象出荷期間（端境期）の出荷量が現状に比べて１０％以上増加すること　　</w:t>
      </w:r>
    </w:p>
    <w:p w:rsidR="00447E32" w:rsidRDefault="00447E32" w:rsidP="00447E32">
      <w:pPr>
        <w:ind w:leftChars="100" w:left="210"/>
      </w:pPr>
    </w:p>
    <w:p w:rsidR="00550D67" w:rsidRDefault="00550D67" w:rsidP="00447E3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事業参加申し</w:t>
      </w:r>
      <w:r w:rsidRPr="00A53F38">
        <w:rPr>
          <w:rFonts w:hint="eastAsia"/>
          <w:b/>
          <w:sz w:val="24"/>
          <w:szCs w:val="24"/>
        </w:rPr>
        <w:t>込み</w:t>
      </w:r>
    </w:p>
    <w:p w:rsidR="00550D67" w:rsidRDefault="00550D67" w:rsidP="00550D67">
      <w:pPr>
        <w:ind w:leftChars="100" w:left="210"/>
      </w:pPr>
      <w:r>
        <w:rPr>
          <w:rFonts w:hint="eastAsia"/>
        </w:rPr>
        <w:t>この事業は、独立行政法人農畜産業振興機構が実施</w:t>
      </w:r>
      <w:r w:rsidR="00045992">
        <w:rPr>
          <w:rFonts w:hint="eastAsia"/>
        </w:rPr>
        <w:t>しますが、宮崎県においては</w:t>
      </w:r>
      <w:r>
        <w:rPr>
          <w:rFonts w:hint="eastAsia"/>
        </w:rPr>
        <w:t>応募書や事業実施計画書</w:t>
      </w:r>
      <w:r w:rsidR="00045992">
        <w:rPr>
          <w:rFonts w:hint="eastAsia"/>
        </w:rPr>
        <w:t>等の書類</w:t>
      </w:r>
      <w:r w:rsidR="00F508E4">
        <w:rPr>
          <w:rFonts w:hint="eastAsia"/>
        </w:rPr>
        <w:t>など</w:t>
      </w:r>
      <w:r>
        <w:rPr>
          <w:rFonts w:hint="eastAsia"/>
        </w:rPr>
        <w:t>（公財）宮崎県青果物資金協会を経由して申請する。</w:t>
      </w:r>
    </w:p>
    <w:p w:rsidR="00550D67" w:rsidRDefault="00550D67" w:rsidP="00550D67">
      <w:pPr>
        <w:ind w:leftChars="100" w:left="210"/>
      </w:pPr>
    </w:p>
    <w:p w:rsidR="00881792" w:rsidRPr="00A53F38" w:rsidRDefault="00881792" w:rsidP="00AE67BF">
      <w:pPr>
        <w:ind w:left="482" w:hangingChars="200" w:hanging="482"/>
        <w:rPr>
          <w:b/>
          <w:sz w:val="24"/>
          <w:szCs w:val="24"/>
        </w:rPr>
      </w:pPr>
      <w:r w:rsidRPr="00A53F38">
        <w:rPr>
          <w:rFonts w:hint="eastAsia"/>
          <w:b/>
          <w:sz w:val="24"/>
          <w:szCs w:val="24"/>
        </w:rPr>
        <w:t>問い合わせ</w:t>
      </w:r>
    </w:p>
    <w:p w:rsidR="00881792" w:rsidRDefault="00881792" w:rsidP="00AE67BF">
      <w:pPr>
        <w:ind w:left="420" w:hangingChars="200" w:hanging="420"/>
      </w:pPr>
      <w:r>
        <w:rPr>
          <w:rFonts w:hint="eastAsia"/>
        </w:rPr>
        <w:t>・事業の詳細は（独）農畜産業振興機構ホームページ　下記のＵＲＬを参照ください。</w:t>
      </w:r>
    </w:p>
    <w:p w:rsidR="00881792" w:rsidRDefault="00881792" w:rsidP="00AE67BF">
      <w:pPr>
        <w:ind w:left="420" w:hangingChars="200" w:hanging="420"/>
      </w:pPr>
      <w:r>
        <w:rPr>
          <w:rFonts w:hint="eastAsia"/>
        </w:rPr>
        <w:t xml:space="preserve">　</w:t>
      </w:r>
      <w:hyperlink r:id="rId7" w:history="1">
        <w:r w:rsidRPr="009D6B2D">
          <w:rPr>
            <w:rStyle w:val="a4"/>
          </w:rPr>
          <w:t>https://www.alic.go.jp/y-josei/yajukyu03_000138.html</w:t>
        </w:r>
      </w:hyperlink>
    </w:p>
    <w:p w:rsidR="00045992" w:rsidRDefault="00881792" w:rsidP="00045992">
      <w:pPr>
        <w:ind w:left="420" w:hangingChars="200" w:hanging="420"/>
      </w:pPr>
      <w:r>
        <w:rPr>
          <w:rFonts w:hint="eastAsia"/>
        </w:rPr>
        <w:t>・本事業に応募されたい方は、</w:t>
      </w:r>
      <w:r w:rsidR="00045992">
        <w:rPr>
          <w:rFonts w:hint="eastAsia"/>
        </w:rPr>
        <w:t>事前に、</w:t>
      </w:r>
      <w:r w:rsidR="0018389A">
        <w:rPr>
          <w:rFonts w:hint="eastAsia"/>
        </w:rPr>
        <w:t>（</w:t>
      </w:r>
      <w:r w:rsidR="00A53F38">
        <w:rPr>
          <w:rFonts w:hint="eastAsia"/>
        </w:rPr>
        <w:t>公財</w:t>
      </w:r>
      <w:r w:rsidR="0018389A">
        <w:rPr>
          <w:rFonts w:hint="eastAsia"/>
        </w:rPr>
        <w:t>）</w:t>
      </w:r>
      <w:r>
        <w:t>宮崎県青果物</w:t>
      </w:r>
      <w:r>
        <w:rPr>
          <w:rFonts w:hint="eastAsia"/>
        </w:rPr>
        <w:t xml:space="preserve">資金協会　</w:t>
      </w:r>
    </w:p>
    <w:p w:rsidR="00550D67" w:rsidRDefault="00881792" w:rsidP="00045992">
      <w:pPr>
        <w:ind w:leftChars="100" w:left="420" w:hangingChars="100" w:hanging="210"/>
      </w:pPr>
      <w:r>
        <w:rPr>
          <w:rFonts w:hint="eastAsia"/>
        </w:rPr>
        <w:t>電話</w:t>
      </w:r>
      <w:r>
        <w:t xml:space="preserve"> 0985-31-2170</w:t>
      </w:r>
      <w:r>
        <w:rPr>
          <w:rFonts w:hint="eastAsia"/>
        </w:rPr>
        <w:t xml:space="preserve">　にお問い合わせ下さい。</w:t>
      </w:r>
    </w:p>
    <w:sectPr w:rsidR="00550D67" w:rsidSect="0043455B">
      <w:pgSz w:w="11906" w:h="16838" w:code="9"/>
      <w:pgMar w:top="510" w:right="1701" w:bottom="45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BA" w:rsidRDefault="009D41BA" w:rsidP="00A06097">
      <w:r>
        <w:separator/>
      </w:r>
    </w:p>
  </w:endnote>
  <w:endnote w:type="continuationSeparator" w:id="0">
    <w:p w:rsidR="009D41BA" w:rsidRDefault="009D41BA" w:rsidP="00A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BA" w:rsidRDefault="009D41BA" w:rsidP="00A06097">
      <w:r>
        <w:separator/>
      </w:r>
    </w:p>
  </w:footnote>
  <w:footnote w:type="continuationSeparator" w:id="0">
    <w:p w:rsidR="009D41BA" w:rsidRDefault="009D41BA" w:rsidP="00A0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A68EF"/>
    <w:multiLevelType w:val="hybridMultilevel"/>
    <w:tmpl w:val="BD923A40"/>
    <w:lvl w:ilvl="0" w:tplc="ACEC80B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67"/>
    <w:rsid w:val="00017208"/>
    <w:rsid w:val="00045992"/>
    <w:rsid w:val="00081370"/>
    <w:rsid w:val="00093E5C"/>
    <w:rsid w:val="00151AC1"/>
    <w:rsid w:val="00162EBC"/>
    <w:rsid w:val="0018389A"/>
    <w:rsid w:val="001F3393"/>
    <w:rsid w:val="002602AA"/>
    <w:rsid w:val="00277419"/>
    <w:rsid w:val="003315BF"/>
    <w:rsid w:val="00374EDE"/>
    <w:rsid w:val="003A3571"/>
    <w:rsid w:val="003E2CEA"/>
    <w:rsid w:val="003E5F17"/>
    <w:rsid w:val="0043455B"/>
    <w:rsid w:val="00447E32"/>
    <w:rsid w:val="00464C20"/>
    <w:rsid w:val="004D0465"/>
    <w:rsid w:val="004F334D"/>
    <w:rsid w:val="005261DD"/>
    <w:rsid w:val="00550D67"/>
    <w:rsid w:val="00571809"/>
    <w:rsid w:val="005758A6"/>
    <w:rsid w:val="005C323A"/>
    <w:rsid w:val="005D0457"/>
    <w:rsid w:val="005E0991"/>
    <w:rsid w:val="005E7599"/>
    <w:rsid w:val="006631F6"/>
    <w:rsid w:val="006B5F30"/>
    <w:rsid w:val="007165F0"/>
    <w:rsid w:val="00721751"/>
    <w:rsid w:val="00743E86"/>
    <w:rsid w:val="007A33CB"/>
    <w:rsid w:val="008204C5"/>
    <w:rsid w:val="00847471"/>
    <w:rsid w:val="00881792"/>
    <w:rsid w:val="008C3383"/>
    <w:rsid w:val="008D0B87"/>
    <w:rsid w:val="008F226D"/>
    <w:rsid w:val="008F493A"/>
    <w:rsid w:val="009D3580"/>
    <w:rsid w:val="009D41BA"/>
    <w:rsid w:val="009E74C0"/>
    <w:rsid w:val="00A06097"/>
    <w:rsid w:val="00A36A59"/>
    <w:rsid w:val="00A53F38"/>
    <w:rsid w:val="00AB609F"/>
    <w:rsid w:val="00AC1DA7"/>
    <w:rsid w:val="00AE67BF"/>
    <w:rsid w:val="00B00F26"/>
    <w:rsid w:val="00B37672"/>
    <w:rsid w:val="00B65C19"/>
    <w:rsid w:val="00B70004"/>
    <w:rsid w:val="00C15BC5"/>
    <w:rsid w:val="00C30AC6"/>
    <w:rsid w:val="00C86C8E"/>
    <w:rsid w:val="00CA3EFC"/>
    <w:rsid w:val="00CB4EF8"/>
    <w:rsid w:val="00CE2426"/>
    <w:rsid w:val="00CE4796"/>
    <w:rsid w:val="00D22FB4"/>
    <w:rsid w:val="00D2619D"/>
    <w:rsid w:val="00D52CBF"/>
    <w:rsid w:val="00DA5E42"/>
    <w:rsid w:val="00DB0926"/>
    <w:rsid w:val="00E74E9F"/>
    <w:rsid w:val="00F05821"/>
    <w:rsid w:val="00F508E4"/>
    <w:rsid w:val="00F55A67"/>
    <w:rsid w:val="00FA1B04"/>
    <w:rsid w:val="00FC5D75"/>
    <w:rsid w:val="00FD55C3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A6A3B-9456-4F70-838F-C76AFF6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91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91"/>
    <w:pPr>
      <w:ind w:leftChars="400" w:left="840"/>
    </w:pPr>
  </w:style>
  <w:style w:type="character" w:styleId="a4">
    <w:name w:val="Hyperlink"/>
    <w:basedOn w:val="a0"/>
    <w:uiPriority w:val="99"/>
    <w:unhideWhenUsed/>
    <w:rsid w:val="005E0991"/>
    <w:rPr>
      <w:color w:val="0000FF"/>
      <w:u w:val="single"/>
    </w:rPr>
  </w:style>
  <w:style w:type="paragraph" w:styleId="a5">
    <w:name w:val="Salutation"/>
    <w:basedOn w:val="a"/>
    <w:next w:val="a"/>
    <w:link w:val="a6"/>
    <w:uiPriority w:val="99"/>
    <w:unhideWhenUsed/>
    <w:rsid w:val="00AC1DA7"/>
    <w:rPr>
      <w:noProof/>
    </w:rPr>
  </w:style>
  <w:style w:type="character" w:customStyle="1" w:styleId="a6">
    <w:name w:val="挨拶文 (文字)"/>
    <w:basedOn w:val="a0"/>
    <w:link w:val="a5"/>
    <w:uiPriority w:val="99"/>
    <w:rsid w:val="00AC1DA7"/>
    <w:rPr>
      <w:rFonts w:asciiTheme="minorHAnsi" w:eastAsiaTheme="minorEastAsia"/>
      <w:noProof/>
      <w:sz w:val="21"/>
    </w:rPr>
  </w:style>
  <w:style w:type="paragraph" w:styleId="a7">
    <w:name w:val="Closing"/>
    <w:basedOn w:val="a"/>
    <w:link w:val="a8"/>
    <w:uiPriority w:val="99"/>
    <w:unhideWhenUsed/>
    <w:rsid w:val="00AC1DA7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AC1DA7"/>
    <w:rPr>
      <w:rFonts w:asciiTheme="minorHAnsi" w:eastAsiaTheme="minorEastAsia"/>
      <w:noProof/>
      <w:sz w:val="21"/>
    </w:rPr>
  </w:style>
  <w:style w:type="paragraph" w:styleId="a9">
    <w:name w:val="Plain Text"/>
    <w:basedOn w:val="a"/>
    <w:link w:val="aa"/>
    <w:uiPriority w:val="99"/>
    <w:unhideWhenUsed/>
    <w:rsid w:val="0084747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47471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47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74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06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6097"/>
    <w:rPr>
      <w:rFonts w:asciiTheme="minorHAnsi" w:eastAsiaTheme="minorEastAsia"/>
      <w:sz w:val="21"/>
    </w:rPr>
  </w:style>
  <w:style w:type="paragraph" w:styleId="af">
    <w:name w:val="footer"/>
    <w:basedOn w:val="a"/>
    <w:link w:val="af0"/>
    <w:uiPriority w:val="99"/>
    <w:unhideWhenUsed/>
    <w:rsid w:val="00A060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6097"/>
    <w:rPr>
      <w:rFonts w:asciiTheme="minorHAnsi" w:eastAsiaTheme="minorEastAsia"/>
      <w:sz w:val="21"/>
    </w:rPr>
  </w:style>
  <w:style w:type="paragraph" w:customStyle="1" w:styleId="Default">
    <w:name w:val="Default"/>
    <w:rsid w:val="00C86C8E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881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ic.go.jp/y-josei/yajukyu03_0001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朋昭</dc:creator>
  <cp:keywords/>
  <dc:description/>
  <cp:lastModifiedBy>深谷 朋昭</cp:lastModifiedBy>
  <cp:revision>9</cp:revision>
  <cp:lastPrinted>2021-01-27T07:58:00Z</cp:lastPrinted>
  <dcterms:created xsi:type="dcterms:W3CDTF">2021-01-27T07:09:00Z</dcterms:created>
  <dcterms:modified xsi:type="dcterms:W3CDTF">2021-01-27T08:12:00Z</dcterms:modified>
</cp:coreProperties>
</file>